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A0" w:rsidRDefault="00687ABC">
      <w:r w:rsidRPr="00687ABC">
        <w:rPr>
          <w:b/>
          <w:bCs/>
        </w:rPr>
        <w:t>Presentazione</w:t>
      </w:r>
      <w:r w:rsidRPr="00687ABC">
        <w:br/>
        <w:t>Nell'intento di fornire informazioni affidabili e utili per la progettazione didattica, l’INVALSI restituisce alle scuole in forma riservata i dati delle rilevazioni sugli apprendimenti, mettendo a confronto i risultati delle singole classi e della scuola con quelli di classi e scuole con pari condizioni sociali (o vicine geograficamente) e con l'Italia nel suo complesso.</w:t>
      </w:r>
      <w:r w:rsidRPr="00687ABC">
        <w:br/>
        <w:t>La lettura di questi dati permette di ottenere importanti informazioni per il miglioramento e il potenziamento dell'offerta formativa e delle pratiche didattiche.</w:t>
      </w:r>
      <w:r w:rsidRPr="00687ABC">
        <w:br/>
      </w:r>
      <w:r w:rsidRPr="00687ABC">
        <w:br/>
        <w:t>La restituzione dei dati a inizio settembre intende favorire un più ampio utilizzo dei dati stessi a supporto dell'organizzazione e del miglioramento dell'attività didattica dell'anno scolastico.</w:t>
      </w:r>
      <w:r w:rsidRPr="00687ABC">
        <w:br/>
      </w:r>
      <w:r w:rsidRPr="00687ABC">
        <w:br/>
      </w:r>
      <w:r w:rsidRPr="00687ABC">
        <w:rPr>
          <w:b/>
          <w:bCs/>
        </w:rPr>
        <w:t>I dati restituiti</w:t>
      </w:r>
      <w:r w:rsidRPr="00687ABC">
        <w:br/>
        <w:t>I dati restituiti dall'INVALSI riguardano fondamentalmente tre aspetti:</w:t>
      </w:r>
      <w:r w:rsidRPr="00687ABC">
        <w:br/>
        <w:t>- l'andamento complessivo dei livelli di apprendimento degli studenti della scuola rispetto alla media dell'Italia, dell'area geografica e della regione di appartenenza;</w:t>
      </w:r>
      <w:r w:rsidRPr="00687ABC">
        <w:br/>
        <w:t>- l'andamento delle singole classi nelle prove di Italiano, di Matematica e di Inglese (per i gradi scolastici interessati) nel loro complesso;</w:t>
      </w:r>
      <w:r w:rsidRPr="00687ABC">
        <w:br/>
        <w:t>- l'andamento della singola classe e del singolo studente analizzato nel dettaglio di ogni singola prova.</w:t>
      </w:r>
      <w:r w:rsidRPr="00687ABC">
        <w:br/>
        <w:t>La lettura e l'interpretazione delle tavole e dei grafici possono essere quindi sia un utile strumento di diagnosi per migliorare l'offerta formativa all'interno della scuola, sia un mezzo per individuare aree di eccellenza e aree di criticità al fine di potenziare e migliorare l'azione didattica.</w:t>
      </w:r>
      <w:r w:rsidRPr="00687ABC">
        <w:br/>
        <w:t>Si consiglia, inoltre, per chi volesse approfondire gli aspetti metodologici delle prove:</w:t>
      </w:r>
      <w:r w:rsidRPr="00687ABC">
        <w:br/>
        <w:t>- il documento relativo alle prove </w:t>
      </w:r>
      <w:r w:rsidRPr="00687ABC">
        <w:rPr>
          <w:i/>
          <w:iCs/>
        </w:rPr>
        <w:t xml:space="preserve">computer </w:t>
      </w:r>
      <w:proofErr w:type="spellStart"/>
      <w:r w:rsidRPr="00687ABC">
        <w:rPr>
          <w:i/>
          <w:iCs/>
        </w:rPr>
        <w:t>based</w:t>
      </w:r>
      <w:proofErr w:type="spellEnd"/>
      <w:r w:rsidRPr="00687ABC">
        <w:t> (CBT), disponibile al link:</w:t>
      </w:r>
      <w:r w:rsidRPr="00687ABC">
        <w:br/>
      </w:r>
      <w:hyperlink r:id="rId4" w:tgtFrame="_blank" w:history="1">
        <w:r w:rsidRPr="00687ABC">
          <w:rPr>
            <w:rStyle w:val="Collegamentoipertestuale"/>
            <w:b/>
            <w:bCs/>
          </w:rPr>
          <w:t xml:space="preserve">Le prove computer </w:t>
        </w:r>
        <w:proofErr w:type="spellStart"/>
        <w:r w:rsidRPr="00687ABC">
          <w:rPr>
            <w:rStyle w:val="Collegamentoipertestuale"/>
            <w:b/>
            <w:bCs/>
          </w:rPr>
          <w:t>based</w:t>
        </w:r>
        <w:proofErr w:type="spellEnd"/>
        <w:r w:rsidRPr="00687ABC">
          <w:rPr>
            <w:rStyle w:val="Collegamentoipertestuale"/>
            <w:b/>
            <w:bCs/>
          </w:rPr>
          <w:t xml:space="preserve"> per la rilevazione nazionale degli apprendimenti INVALSI 2018: aspetti metodologici</w:t>
        </w:r>
      </w:hyperlink>
      <w:r w:rsidRPr="00687ABC">
        <w:br/>
        <w:t>- il documento relativo alle prove “carta e matita”, disponibile al link:</w:t>
      </w:r>
      <w:r w:rsidRPr="00687ABC">
        <w:br/>
      </w:r>
      <w:hyperlink r:id="rId5" w:tgtFrame="_blank" w:history="1">
        <w:r w:rsidRPr="00687ABC">
          <w:rPr>
            <w:rStyle w:val="Collegamentoipertestuale"/>
            <w:b/>
            <w:bCs/>
          </w:rPr>
          <w:t>Le prove carta e matita per la rilevazione nazionale degli apprendimenti INVALSI 2018: aspetti metodologici.</w:t>
        </w:r>
      </w:hyperlink>
      <w:r w:rsidRPr="00687ABC">
        <w:br/>
      </w:r>
      <w:r w:rsidRPr="00687ABC">
        <w:br/>
      </w:r>
      <w:r w:rsidRPr="00687ABC">
        <w:rPr>
          <w:b/>
          <w:bCs/>
        </w:rPr>
        <w:t>Rappresentazione delle informazioni</w:t>
      </w:r>
      <w:r w:rsidRPr="00687ABC">
        <w:br/>
        <w:t>Molti dati sono restituiti, opportunamente aggregati, sotto forma sia di tabelle sia di grafici. Le due rappresentazioni si completano e concorrono a descrivere i risultati conseguiti dalla scuola e dalle singole classi. Mentre le tavole offrono una rappresentazione sistematica dei dati e facilitano la lettura della singola informazione, i grafici rappresentano in modo sintetico i dati mettendoli a confronto in modo diretto, consentendo così una percezione globale e immediata degli esiti conseguiti dalla scuola e dalle classi.</w:t>
      </w:r>
      <w:r w:rsidRPr="00687ABC">
        <w:br/>
        <w:t>Per una più approfondita interpretazione delle tavole e dei grafici occorre prendere visione delle note esplicative e del Tutorial per la lettura dei dati.</w:t>
      </w:r>
      <w:r w:rsidRPr="00687ABC">
        <w:br/>
      </w:r>
      <w:r w:rsidRPr="00687ABC">
        <w:br/>
      </w:r>
      <w:r w:rsidRPr="00687ABC">
        <w:rPr>
          <w:b/>
          <w:bCs/>
        </w:rPr>
        <w:t>Chi può accedere ai dati</w:t>
      </w:r>
      <w:r w:rsidRPr="00687ABC">
        <w:br/>
        <w:t>L'accesso ai dati è aperto, per ogni istituzione scolastica, al Dirigente Scolastico, al Referente per la Valutazione, al Presidente del Consiglio di Istituto e a tutti i docenti. È compito del Dirigente Scolastico abilitare l’accesso ai dati e rendere disponibili le credenziali di accesso ai vari altri profili.</w:t>
      </w:r>
      <w:r w:rsidRPr="00687ABC">
        <w:br/>
        <w:t>Il Dirigente Scolastico e il Referente per la Valutazione visualizzano tutte le tavole e i grafici disponibili sia per la scuola sia per tutte le classi.</w:t>
      </w:r>
      <w:r w:rsidRPr="00687ABC">
        <w:br/>
        <w:t>Il Presidente del Consiglio di Istituto può analizzare i dati della scuola restituiti con informazioni sul </w:t>
      </w:r>
      <w:proofErr w:type="spellStart"/>
      <w:r w:rsidRPr="00687ABC">
        <w:rPr>
          <w:i/>
          <w:iCs/>
        </w:rPr>
        <w:t>cheating</w:t>
      </w:r>
      <w:proofErr w:type="spellEnd"/>
      <w:r w:rsidRPr="00687ABC">
        <w:t> e sullo stato socio-economico del contesto familiare.</w:t>
      </w:r>
      <w:r w:rsidRPr="00687ABC">
        <w:br/>
        <w:t xml:space="preserve">Ogni Docente, come componente del Collegio dei Docenti, può accedere ai dati della scuola nel suo complesso e, nel caso abbia fatto parte </w:t>
      </w:r>
      <w:proofErr w:type="spellStart"/>
      <w:r w:rsidRPr="00687ABC">
        <w:t>nell'a.s.</w:t>
      </w:r>
      <w:proofErr w:type="spellEnd"/>
      <w:r w:rsidRPr="00687ABC">
        <w:t xml:space="preserve"> 22/23 del Consiglio di Classe di una classe interessata dalle prove INVALSI, può avere a disposizione i risultati conseguiti dalla sua classe.</w:t>
      </w:r>
      <w:bookmarkStart w:id="0" w:name="_GoBack"/>
      <w:bookmarkEnd w:id="0"/>
    </w:p>
    <w:sectPr w:rsidR="00910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BC"/>
    <w:rsid w:val="00687ABC"/>
    <w:rsid w:val="0091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C40AA-09A0-4A4D-99E9-541C10AB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7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alsi-areaprove.cineca.it/docs/2019/Parte_II_capitolo_2_aspetti_metodologici_P&amp;P_2018.pdf" TargetMode="External"/><Relationship Id="rId4" Type="http://schemas.openxmlformats.org/officeDocument/2006/relationships/hyperlink" Target="https://invalsi-areaprove.cineca.it/docs/2019/Parte_I_capitolo_2_aspetti_metodologici_CBT_201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1</cp:revision>
  <dcterms:created xsi:type="dcterms:W3CDTF">2024-10-11T05:11:00Z</dcterms:created>
  <dcterms:modified xsi:type="dcterms:W3CDTF">2024-10-11T05:11:00Z</dcterms:modified>
</cp:coreProperties>
</file>